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7C2F" w14:textId="77777777" w:rsidR="00916D38" w:rsidRPr="000479D1" w:rsidRDefault="00916D38" w:rsidP="00916D38">
      <w:pPr>
        <w:rPr>
          <w:rFonts w:ascii="Arial" w:hAnsi="Arial" w:cs="Arial"/>
          <w:b/>
          <w:sz w:val="28"/>
          <w:szCs w:val="28"/>
        </w:rPr>
      </w:pPr>
      <w:r w:rsidRPr="000479D1">
        <w:rPr>
          <w:rFonts w:ascii="Arial" w:hAnsi="Arial" w:cs="Arial"/>
          <w:b/>
          <w:sz w:val="28"/>
          <w:szCs w:val="28"/>
        </w:rPr>
        <w:t>V regionu chybí technika a materiál pro zvládání povodní. Kraj pomůže</w:t>
      </w:r>
      <w:r w:rsidR="000479D1" w:rsidRPr="000479D1">
        <w:rPr>
          <w:rFonts w:ascii="Arial" w:hAnsi="Arial" w:cs="Arial"/>
          <w:b/>
          <w:sz w:val="28"/>
          <w:szCs w:val="28"/>
        </w:rPr>
        <w:t>.</w:t>
      </w:r>
    </w:p>
    <w:p w14:paraId="697ACA19" w14:textId="77777777" w:rsidR="00916D38" w:rsidRDefault="00916D38" w:rsidP="00916D38">
      <w:pPr>
        <w:rPr>
          <w:rFonts w:ascii="Arial" w:hAnsi="Arial" w:cs="Arial"/>
          <w:sz w:val="28"/>
          <w:szCs w:val="28"/>
        </w:rPr>
      </w:pPr>
    </w:p>
    <w:p w14:paraId="26A815AC" w14:textId="77777777" w:rsidR="00916D38" w:rsidRDefault="00916D38" w:rsidP="0091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Kraj Vysočina podpoří Hasičský záchranný sbor Kraje Vysočina a přispěje 2,03 miliónu korun na pořízení dalšího technického vybavení pro zvýšení akceschopnosti nejen profesionálních hasičů. Ti nakoupí plničky protipovodňových pytlů, pytle, kondenzační vysoušeče, další kalová čerpadla, elektrocentrály, bubny s prodlužovacími elektrickými kabely a vysokotlaké čističe s ohřevem vody. Jde o doplnění vybavení, které v dostatečném počtu hasiči a obce postrádali nebo dosloužilo při loňských zářijových povodních. Po dohodě s krajskými hasiči bude do pěti let postupně zřízena síť speciálních pohotovostních skladů. Z nich se bude obcím dle potřeby vyskladňovat konkrétní technika a materiál pro zvládání nejen povodní a přívalových dešťů, ale i tornád či rozsáhlých výpadků energie. Hasičský záchranný sbor Kraj Vysočina se postará, aby tato technika byla neustále v provozuschopném stavu a přidělována podle potřeby, a také zajistí doplňování materiálu, který je k provozu nutný. Obce budou moci pohotovostní techniku a materiál využívat po dohodě s profesionály a odpadne jim finančně i časově náročná údržba. Jsem pět let dobrovolný hasič. Intenzivně komunikuji s profesionálními i dobrovolnými hasiči a mám dobré povědomí o jejich konkrétních potřebách. Preventivní zajištění nutné techniky a materiálu, které pomůžou při mimořádných událostech s ochranou obyvatelstva a majetku, mělo být podle mého názoru realizováno ideálně záhy po povodních. Možná na to nebyl čas, možná se šetřilo, možná to nikoho nezajímalo. S mým příchodem bude ale vše jinak. Na mimořádné události budou složky IZS Kraje Vysočina připraveny, a pokud k tomu může Kraj Vysočina jakkoli přispět, tak se i stane. V nouzi přirozeně voláme na pomoc záchranné složky a ty k tomu musí být vybaveny. Alespoň na Vysočině to tak nyní bude.</w:t>
      </w:r>
    </w:p>
    <w:p w14:paraId="1954333D" w14:textId="77777777" w:rsidR="00916D38" w:rsidRDefault="00916D38" w:rsidP="00916D38">
      <w:pPr>
        <w:rPr>
          <w:rFonts w:ascii="Arial" w:hAnsi="Arial" w:cs="Arial"/>
          <w:sz w:val="28"/>
          <w:szCs w:val="28"/>
        </w:rPr>
      </w:pPr>
    </w:p>
    <w:p w14:paraId="4E3E7723" w14:textId="77777777" w:rsidR="000D3BC3" w:rsidRDefault="00916D38">
      <w:r>
        <w:rPr>
          <w:rFonts w:ascii="Arial" w:hAnsi="Arial" w:cs="Arial"/>
          <w:sz w:val="28"/>
          <w:szCs w:val="28"/>
        </w:rPr>
        <w:t>Martin Kukla, hejtman Kraje Vysočina</w:t>
      </w:r>
    </w:p>
    <w:sectPr w:rsidR="000D3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38"/>
    <w:rsid w:val="000479D1"/>
    <w:rsid w:val="000D3BC3"/>
    <w:rsid w:val="007D3DAC"/>
    <w:rsid w:val="00916D38"/>
    <w:rsid w:val="00B7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DF16"/>
  <w15:chartTrackingRefBased/>
  <w15:docId w15:val="{99E68004-2872-4991-8F39-C2F5594E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D3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Krupičková Renata Bc.</dc:creator>
  <cp:keywords/>
  <dc:description/>
  <cp:lastModifiedBy>referent</cp:lastModifiedBy>
  <cp:revision>2</cp:revision>
  <dcterms:created xsi:type="dcterms:W3CDTF">2025-06-16T10:41:00Z</dcterms:created>
  <dcterms:modified xsi:type="dcterms:W3CDTF">2025-06-16T10:41:00Z</dcterms:modified>
</cp:coreProperties>
</file>