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948" w:rsidRDefault="00614948" w:rsidP="00614948">
      <w:pPr>
        <w:rPr>
          <w:rFonts w:ascii="Arial" w:hAnsi="Arial" w:cs="Arial"/>
          <w:b/>
          <w:bCs/>
          <w:sz w:val="24"/>
          <w:szCs w:val="24"/>
        </w:rPr>
      </w:pPr>
      <w:r>
        <w:rPr>
          <w:rFonts w:ascii="Arial" w:hAnsi="Arial" w:cs="Arial"/>
          <w:b/>
          <w:bCs/>
          <w:sz w:val="24"/>
          <w:szCs w:val="24"/>
        </w:rPr>
        <w:t>Krajský rozpočet pomůže i městům a obcím</w:t>
      </w:r>
    </w:p>
    <w:p w:rsidR="00614948" w:rsidRDefault="00614948" w:rsidP="00614948">
      <w:pPr>
        <w:rPr>
          <w:rFonts w:ascii="Arial" w:hAnsi="Arial" w:cs="Arial"/>
          <w:sz w:val="24"/>
          <w:szCs w:val="24"/>
        </w:rPr>
      </w:pPr>
    </w:p>
    <w:p w:rsidR="00614948" w:rsidRDefault="00614948" w:rsidP="00614948">
      <w:pPr>
        <w:rPr>
          <w:rFonts w:ascii="Arial" w:hAnsi="Arial" w:cs="Arial"/>
          <w:sz w:val="24"/>
          <w:szCs w:val="24"/>
          <w:shd w:val="clear" w:color="auto" w:fill="FFFFFF"/>
        </w:rPr>
      </w:pPr>
      <w:r>
        <w:rPr>
          <w:rFonts w:ascii="Arial" w:hAnsi="Arial" w:cs="Arial"/>
          <w:sz w:val="24"/>
          <w:szCs w:val="24"/>
        </w:rPr>
        <w:t xml:space="preserve">Kraj Vysočina má schválený rozpočet na rok 2026. Jde o jeden z nejdůležitějších dokumentů, kterým se bude v následujících dvanácti měsících řídit finanční fungování kraje. </w:t>
      </w:r>
      <w:r>
        <w:rPr>
          <w:rFonts w:ascii="Arial" w:hAnsi="Arial" w:cs="Arial"/>
          <w:sz w:val="24"/>
          <w:szCs w:val="24"/>
          <w:shd w:val="clear" w:color="auto" w:fill="FFFFFF"/>
        </w:rPr>
        <w:t>Kraj bude v příštím roce hospodařit s příjmy 22,37 miliardy korun a s výdaji 24,40 miliardy korun. Rozdíl mezi příjmy a výdaji budou krýt peníze, které kraj uspořil v minulých letech. Zásadní prioritou nového rozpočtu jsou investice. Opět stoupnou výdaje na výstavbu a modernizaci budov i silnic. Důraz klademe také na zajištění sociálních služeb, zdravotnictví a rozvoj školství. Další prioritou je pak realizace projektů spolufinancovaných z evropských zdrojů, zásadně posílí kapitola požární ochrany a IZS, což se odrazí v podpoře jak dobrovolných, tak profesionálních hasičů. A to je opravdu dobrá zpráva pro obce, kde sbory dobrovolných hasičů zajišťují nejen ochranu životů a majetků před požáry a mimořádnými událostmi, ale starají se často i o spolkový život v obcích včetně sportovních aktivit. Dobrovolným sborům bude navýšen příspěvek na akceschopnost v průměru o 10 tisíc korun na jednotku. Celkem z krajského rozpočtu odejde za tímto účelem 10,4 milionu korun, což je o 7,7 milionu korun více než loni. Připraveny jsou i další peníze na podporu nákupu dopravních automobilů, opravy zbrojnic, pořizování vozíků nebo nových CAS, na které se zásadně zvedne dotace ze současných 500 tisíc korun na 2,5–3 miliony korun. Kraj Vysočina je také připraven spolufinancovat pořízení až pěti kusů stříkaček pro Krajské sdružení dobrovolných hasičů. Ty by měly být využity nejen pro požární sport.</w:t>
      </w:r>
    </w:p>
    <w:p w:rsidR="00614948" w:rsidRDefault="00614948" w:rsidP="00614948">
      <w:pPr>
        <w:rPr>
          <w:rFonts w:ascii="Arial" w:hAnsi="Arial" w:cs="Arial"/>
          <w:b/>
          <w:bCs/>
          <w:sz w:val="24"/>
          <w:szCs w:val="24"/>
        </w:rPr>
      </w:pPr>
      <w:r>
        <w:rPr>
          <w:rFonts w:ascii="Arial" w:hAnsi="Arial" w:cs="Arial"/>
          <w:b/>
          <w:bCs/>
          <w:sz w:val="24"/>
          <w:szCs w:val="24"/>
        </w:rPr>
        <w:t>Dopravní stavby</w:t>
      </w:r>
    </w:p>
    <w:p w:rsidR="00614948" w:rsidRDefault="00614948" w:rsidP="00614948">
      <w:pPr>
        <w:rPr>
          <w:rFonts w:ascii="Arial" w:hAnsi="Arial" w:cs="Arial"/>
          <w:sz w:val="24"/>
          <w:szCs w:val="24"/>
          <w:shd w:val="clear" w:color="auto" w:fill="FFFFFF"/>
        </w:rPr>
      </w:pPr>
      <w:r>
        <w:rPr>
          <w:rFonts w:ascii="Arial" w:hAnsi="Arial" w:cs="Arial"/>
          <w:sz w:val="24"/>
          <w:szCs w:val="24"/>
        </w:rPr>
        <w:t>Mezi další zásadní výdaje kraje budou patřit ty na modernizaci a opravy silnic, mostů a také na stavby – například nových obchvatů. Zahájíme stavbu obchvatu Slavětic nebo Velkého Meziříčí a průtahu města Kamenice nad Lipou, pokračovat budou stavby obchvatů Brtnice a Zašovic. Dok</w:t>
      </w:r>
      <w:r w:rsidR="000047AC">
        <w:rPr>
          <w:rFonts w:ascii="Arial" w:hAnsi="Arial" w:cs="Arial"/>
          <w:sz w:val="24"/>
          <w:szCs w:val="24"/>
        </w:rPr>
        <w:t xml:space="preserve">ončíme stavby </w:t>
      </w:r>
      <w:proofErr w:type="gramStart"/>
      <w:r w:rsidR="000047AC">
        <w:rPr>
          <w:rFonts w:ascii="Arial" w:hAnsi="Arial" w:cs="Arial"/>
          <w:sz w:val="24"/>
          <w:szCs w:val="24"/>
        </w:rPr>
        <w:t>Pacov</w:t>
      </w:r>
      <w:proofErr w:type="gramEnd"/>
      <w:r w:rsidR="000047AC">
        <w:rPr>
          <w:rFonts w:ascii="Arial" w:hAnsi="Arial" w:cs="Arial"/>
          <w:sz w:val="24"/>
          <w:szCs w:val="24"/>
        </w:rPr>
        <w:t>–</w:t>
      </w:r>
      <w:proofErr w:type="spellStart"/>
      <w:proofErr w:type="gramStart"/>
      <w:r w:rsidR="000047AC">
        <w:rPr>
          <w:rFonts w:ascii="Arial" w:hAnsi="Arial" w:cs="Arial"/>
          <w:sz w:val="24"/>
          <w:szCs w:val="24"/>
        </w:rPr>
        <w:t>Lukovec</w:t>
      </w:r>
      <w:proofErr w:type="spellEnd"/>
      <w:proofErr w:type="gramEnd"/>
      <w:r w:rsidR="000047AC">
        <w:rPr>
          <w:rFonts w:ascii="Arial" w:hAnsi="Arial" w:cs="Arial"/>
          <w:sz w:val="24"/>
          <w:szCs w:val="24"/>
        </w:rPr>
        <w:t>, 1. </w:t>
      </w:r>
      <w:r>
        <w:rPr>
          <w:rFonts w:ascii="Arial" w:hAnsi="Arial" w:cs="Arial"/>
          <w:sz w:val="24"/>
          <w:szCs w:val="24"/>
        </w:rPr>
        <w:t>stav</w:t>
      </w:r>
      <w:bookmarkStart w:id="0" w:name="_GoBack"/>
      <w:bookmarkEnd w:id="0"/>
      <w:r>
        <w:rPr>
          <w:rFonts w:ascii="Arial" w:hAnsi="Arial" w:cs="Arial"/>
          <w:sz w:val="24"/>
          <w:szCs w:val="24"/>
        </w:rPr>
        <w:t xml:space="preserve">ba, </w:t>
      </w:r>
      <w:proofErr w:type="gramStart"/>
      <w:r>
        <w:rPr>
          <w:rFonts w:ascii="Arial" w:hAnsi="Arial" w:cs="Arial"/>
          <w:sz w:val="24"/>
          <w:szCs w:val="24"/>
        </w:rPr>
        <w:t>Dalečín</w:t>
      </w:r>
      <w:proofErr w:type="gramEnd"/>
      <w:r>
        <w:rPr>
          <w:rFonts w:ascii="Arial" w:hAnsi="Arial" w:cs="Arial"/>
          <w:sz w:val="24"/>
          <w:szCs w:val="24"/>
        </w:rPr>
        <w:t>–</w:t>
      </w:r>
      <w:proofErr w:type="gramStart"/>
      <w:r>
        <w:rPr>
          <w:rFonts w:ascii="Arial" w:hAnsi="Arial" w:cs="Arial"/>
          <w:sz w:val="24"/>
          <w:szCs w:val="24"/>
        </w:rPr>
        <w:t>Unčín</w:t>
      </w:r>
      <w:proofErr w:type="gramEnd"/>
      <w:r>
        <w:rPr>
          <w:rFonts w:ascii="Arial" w:hAnsi="Arial" w:cs="Arial"/>
          <w:sz w:val="24"/>
          <w:szCs w:val="24"/>
        </w:rPr>
        <w:t>, 1. etapa, evropské peníze nám pomohou se stavbou Dobrá nad Sázavou – Světlá nad Sázavou. Celkem v roce 2026 budeme do modernizace a opravy silniční sítě po celé Vysočině investovat více než 2,5 miliardy korun.</w:t>
      </w:r>
      <w:r>
        <w:rPr>
          <w:rFonts w:ascii="Arial" w:hAnsi="Arial" w:cs="Arial"/>
          <w:sz w:val="24"/>
          <w:szCs w:val="24"/>
          <w:shd w:val="clear" w:color="auto" w:fill="FFFFFF"/>
        </w:rPr>
        <w:t xml:space="preserve"> </w:t>
      </w:r>
    </w:p>
    <w:p w:rsidR="00614948" w:rsidRDefault="00614948" w:rsidP="00614948">
      <w:pPr>
        <w:rPr>
          <w:rFonts w:ascii="Arial" w:hAnsi="Arial" w:cs="Arial"/>
          <w:b/>
          <w:bCs/>
          <w:sz w:val="24"/>
          <w:szCs w:val="24"/>
          <w:shd w:val="clear" w:color="auto" w:fill="FFFFFF"/>
        </w:rPr>
      </w:pPr>
      <w:r>
        <w:rPr>
          <w:rFonts w:ascii="Arial" w:hAnsi="Arial" w:cs="Arial"/>
          <w:b/>
          <w:bCs/>
          <w:sz w:val="24"/>
          <w:szCs w:val="24"/>
          <w:shd w:val="clear" w:color="auto" w:fill="FFFFFF"/>
        </w:rPr>
        <w:t>Dopravní obslužnost</w:t>
      </w:r>
    </w:p>
    <w:p w:rsidR="00614948" w:rsidRDefault="00614948" w:rsidP="00614948">
      <w:pPr>
        <w:rPr>
          <w:rFonts w:ascii="Arial" w:hAnsi="Arial" w:cs="Arial"/>
          <w:sz w:val="24"/>
          <w:szCs w:val="24"/>
        </w:rPr>
      </w:pPr>
      <w:r>
        <w:rPr>
          <w:rFonts w:ascii="Arial" w:hAnsi="Arial" w:cs="Arial"/>
          <w:sz w:val="24"/>
          <w:szCs w:val="24"/>
          <w:shd w:val="clear" w:color="auto" w:fill="FFFFFF"/>
        </w:rPr>
        <w:t xml:space="preserve">V nadcházejícím roce budou linkovou autobusovou dopravu provozovat v regionu čtyři dopravci: ICOM transport, TRADO-BUS, ČSAD AUTOBUSY České Budějovice a společnost ZDAR. Za jejich služby kraj zaplatí 853 milionů korun. Na dráze přepravu cestujících zajistí dopravci České dráhy a </w:t>
      </w:r>
      <w:proofErr w:type="spellStart"/>
      <w:r>
        <w:rPr>
          <w:rFonts w:ascii="Arial" w:hAnsi="Arial" w:cs="Arial"/>
          <w:sz w:val="24"/>
          <w:szCs w:val="24"/>
          <w:shd w:val="clear" w:color="auto" w:fill="FFFFFF"/>
        </w:rPr>
        <w:t>Railway</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Capital</w:t>
      </w:r>
      <w:proofErr w:type="spellEnd"/>
      <w:r>
        <w:rPr>
          <w:rFonts w:ascii="Arial" w:hAnsi="Arial" w:cs="Arial"/>
          <w:sz w:val="24"/>
          <w:szCs w:val="24"/>
          <w:shd w:val="clear" w:color="auto" w:fill="FFFFFF"/>
        </w:rPr>
        <w:t xml:space="preserve"> za 815 milionů korun. V praxi odjedou autobusy 26 milionů kilometrů a vlaky 4,7 milion</w:t>
      </w:r>
      <w:r w:rsidR="00CD61B8">
        <w:rPr>
          <w:rFonts w:ascii="Arial" w:hAnsi="Arial" w:cs="Arial"/>
          <w:sz w:val="24"/>
          <w:szCs w:val="24"/>
          <w:shd w:val="clear" w:color="auto" w:fill="FFFFFF"/>
        </w:rPr>
        <w:t>u</w:t>
      </w:r>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vlakokilometrů</w:t>
      </w:r>
      <w:proofErr w:type="spellEnd"/>
      <w:r>
        <w:rPr>
          <w:rFonts w:ascii="Arial" w:hAnsi="Arial" w:cs="Arial"/>
          <w:sz w:val="24"/>
          <w:szCs w:val="24"/>
          <w:shd w:val="clear" w:color="auto" w:fill="FFFFFF"/>
        </w:rPr>
        <w:t>. Jde fakticky o peníze, které kraj ušetří cestujícím. A navíc stále platí, že žáci, studenti a senioři mohou při cestování se sedmidenní jízdenkou i v roce 2026 žádat o mimořádný příspěvek ve výši 25 % základního jízdného. Více informací na idsvdv.cz.</w:t>
      </w:r>
    </w:p>
    <w:p w:rsidR="00614948" w:rsidRDefault="00614948" w:rsidP="00614948">
      <w:pPr>
        <w:rPr>
          <w:rFonts w:ascii="Arial" w:hAnsi="Arial" w:cs="Arial"/>
          <w:b/>
          <w:bCs/>
          <w:sz w:val="24"/>
          <w:szCs w:val="24"/>
          <w:shd w:val="clear" w:color="auto" w:fill="FFFFFF"/>
        </w:rPr>
      </w:pPr>
      <w:r>
        <w:rPr>
          <w:rFonts w:ascii="Arial" w:hAnsi="Arial" w:cs="Arial"/>
          <w:b/>
          <w:bCs/>
          <w:sz w:val="24"/>
          <w:szCs w:val="24"/>
          <w:shd w:val="clear" w:color="auto" w:fill="FFFFFF"/>
        </w:rPr>
        <w:t>Fond Vysočiny</w:t>
      </w:r>
    </w:p>
    <w:p w:rsidR="00614948" w:rsidRDefault="00614948" w:rsidP="00614948">
      <w:pPr>
        <w:rPr>
          <w:rFonts w:ascii="Arial" w:hAnsi="Arial" w:cs="Arial"/>
          <w:sz w:val="24"/>
          <w:szCs w:val="24"/>
          <w:shd w:val="clear" w:color="auto" w:fill="FFFFFF"/>
        </w:rPr>
      </w:pPr>
      <w:r>
        <w:rPr>
          <w:rFonts w:ascii="Arial" w:hAnsi="Arial" w:cs="Arial"/>
          <w:sz w:val="24"/>
          <w:szCs w:val="24"/>
          <w:shd w:val="clear" w:color="auto" w:fill="FFFFFF"/>
        </w:rPr>
        <w:t>Obcím pomohou mimo jiné krajské peníze rozdělované v rámci plánovaných dotačních titulů Fondu Vysočiny. V roce 2026 bude k dispozici téměř dvojnásobná alokace fondu a Kraj Vysočina je připravený rozdělit více než 800 milionů korun. Kde obcím pomohou? Například program Stavby ve vodním hospodářství nabídne až 120 milionů korun, program Obnova venkova Vysočiny posílil na 105 milionů korun, navýšeny jsou peníze i v programu Provozování domácí specializované paliativní péče a významně se rozšířila podpora v programu Sportovní centra pro talentovanou mládež, kde rozdělíme 21 milionů korun. V programu Vysočina žije je připraveno 14</w:t>
      </w:r>
      <w:r w:rsidR="00CD61B8">
        <w:rPr>
          <w:rFonts w:ascii="Arial" w:hAnsi="Arial" w:cs="Arial"/>
          <w:sz w:val="24"/>
          <w:szCs w:val="24"/>
          <w:shd w:val="clear" w:color="auto" w:fill="FFFFFF"/>
        </w:rPr>
        <w:t> </w:t>
      </w:r>
      <w:r>
        <w:rPr>
          <w:rFonts w:ascii="Arial" w:hAnsi="Arial" w:cs="Arial"/>
          <w:sz w:val="24"/>
          <w:szCs w:val="24"/>
          <w:shd w:val="clear" w:color="auto" w:fill="FFFFFF"/>
        </w:rPr>
        <w:t xml:space="preserve">milionů korun. Novinkou dotační politiky kraje je rozšířený program Sportovní a </w:t>
      </w:r>
      <w:r>
        <w:rPr>
          <w:rFonts w:ascii="Arial" w:hAnsi="Arial" w:cs="Arial"/>
          <w:sz w:val="24"/>
          <w:szCs w:val="24"/>
          <w:shd w:val="clear" w:color="auto" w:fill="FFFFFF"/>
        </w:rPr>
        <w:lastRenderedPageBreak/>
        <w:t>kulturní infrastruktura. Mohou z něj čerpat VŠECHNA města i obce</w:t>
      </w:r>
      <w:r w:rsidR="00CD61B8">
        <w:rPr>
          <w:rFonts w:ascii="Arial" w:hAnsi="Arial" w:cs="Arial"/>
          <w:sz w:val="24"/>
          <w:szCs w:val="24"/>
          <w:shd w:val="clear" w:color="auto" w:fill="FFFFFF"/>
        </w:rPr>
        <w:t>,</w:t>
      </w:r>
      <w:r>
        <w:rPr>
          <w:rFonts w:ascii="Arial" w:hAnsi="Arial" w:cs="Arial"/>
          <w:sz w:val="24"/>
          <w:szCs w:val="24"/>
          <w:shd w:val="clear" w:color="auto" w:fill="FFFFFF"/>
        </w:rPr>
        <w:t xml:space="preserve"> například na stavbu nebo obnovu sportovní</w:t>
      </w:r>
      <w:r w:rsidR="00CD61B8">
        <w:rPr>
          <w:rFonts w:ascii="Arial" w:hAnsi="Arial" w:cs="Arial"/>
          <w:sz w:val="24"/>
          <w:szCs w:val="24"/>
          <w:shd w:val="clear" w:color="auto" w:fill="FFFFFF"/>
        </w:rPr>
        <w:t>ch</w:t>
      </w:r>
      <w:r>
        <w:rPr>
          <w:rFonts w:ascii="Arial" w:hAnsi="Arial" w:cs="Arial"/>
          <w:sz w:val="24"/>
          <w:szCs w:val="24"/>
          <w:shd w:val="clear" w:color="auto" w:fill="FFFFFF"/>
        </w:rPr>
        <w:t xml:space="preserve"> hal, hřišť, bazénů, kulturních domů. V tomto programu rozdělíme příští rok 350 milionů korun. Navíc plánujeme, že tento program vypíšeme každoročně do konce našeho volebního období, takže v souhrnu přesáhneme jednu miliardu korun.</w:t>
      </w:r>
    </w:p>
    <w:p w:rsidR="00614948" w:rsidRDefault="00614948" w:rsidP="00614948">
      <w:pPr>
        <w:rPr>
          <w:rFonts w:ascii="Arial" w:hAnsi="Arial" w:cs="Arial"/>
          <w:b/>
          <w:bCs/>
          <w:sz w:val="24"/>
          <w:szCs w:val="24"/>
          <w:shd w:val="clear" w:color="auto" w:fill="FFFFFF"/>
        </w:rPr>
      </w:pPr>
      <w:r>
        <w:rPr>
          <w:rFonts w:ascii="Arial" w:hAnsi="Arial" w:cs="Arial"/>
          <w:b/>
          <w:bCs/>
          <w:sz w:val="24"/>
          <w:szCs w:val="24"/>
          <w:shd w:val="clear" w:color="auto" w:fill="FFFFFF"/>
        </w:rPr>
        <w:t>Zdravotnictví a sociální služby</w:t>
      </w:r>
    </w:p>
    <w:p w:rsidR="00614948" w:rsidRDefault="00614948" w:rsidP="00614948">
      <w:pPr>
        <w:rPr>
          <w:rFonts w:ascii="Arial" w:hAnsi="Arial" w:cs="Arial"/>
          <w:sz w:val="24"/>
          <w:szCs w:val="24"/>
          <w:shd w:val="clear" w:color="auto" w:fill="FFFFFF"/>
        </w:rPr>
      </w:pPr>
      <w:r>
        <w:rPr>
          <w:rFonts w:ascii="Arial" w:hAnsi="Arial" w:cs="Arial"/>
          <w:sz w:val="24"/>
          <w:szCs w:val="24"/>
          <w:shd w:val="clear" w:color="auto" w:fill="FFFFFF"/>
        </w:rPr>
        <w:t xml:space="preserve">Budeme pokračovat v náborové politice lékařských i nelékařských profesí, podpoře vzniku nových stomatologických i pediatrických ordinací. Ruku v ruce s tím bude pokračovat i budování infrastruktury našich krajských nemocnic a zdravotnické záchranné služby. Pro ni už začátkem roku 2026 otevřeme nové výjezdové stanoviště v Bystřici nad Pernštejnem. A další v Humpolci, Velkém Meziříčí nebo Náměšti nad Oslavou a Pacově intenzivně připravujeme. Parkovací domy nejen pro zaměstnance, ale i pacienty a širokou veřejnost bude mít Nemocnice Jihlava, Nové Město na Moravě a v budoucnu i Havlíčkův Brod. Po/rostou i nové pavilony: dialýza v Novém Městě, pavilon LDN a paliativy v Třebíči, opravíme stravovací provoz a prádelnu pro Nemocnici Pelhřimov, připravuje se dostavba areálu Nemocnice Havlíčkův Brod. V sociálních službách kromě velké podpory rozvoje terénních služeb nebo paliativní péče připravujeme nebo podpoříme navýšení počtu lůžek v pobytových zařízeních až o 600 míst, a to například v Jihlavě, Ždírci, Třebíči nebo Žďáře nad Sázavou a Rouchovanech. </w:t>
      </w:r>
    </w:p>
    <w:p w:rsidR="00614948" w:rsidRDefault="00614948" w:rsidP="00614948">
      <w:pPr>
        <w:rPr>
          <w:rFonts w:ascii="Arial" w:hAnsi="Arial" w:cs="Arial"/>
          <w:sz w:val="24"/>
          <w:szCs w:val="24"/>
          <w:shd w:val="clear" w:color="auto" w:fill="FFFFFF"/>
        </w:rPr>
      </w:pPr>
    </w:p>
    <w:p w:rsidR="00614948" w:rsidRDefault="00614948" w:rsidP="00614948">
      <w:pPr>
        <w:rPr>
          <w:rFonts w:ascii="Arial" w:hAnsi="Arial" w:cs="Arial"/>
          <w:sz w:val="24"/>
          <w:szCs w:val="24"/>
          <w:shd w:val="clear" w:color="auto" w:fill="FFFFFF"/>
        </w:rPr>
      </w:pPr>
      <w:r>
        <w:rPr>
          <w:rFonts w:ascii="Arial" w:hAnsi="Arial" w:cs="Arial"/>
          <w:sz w:val="24"/>
          <w:szCs w:val="24"/>
          <w:shd w:val="clear" w:color="auto" w:fill="FFFFFF"/>
        </w:rPr>
        <w:t xml:space="preserve">Máme před sebou rok, který bude velkou výzvou. Rozpočet na rok 2026 je realistický, nejsou v něm žádné plané sliby, je proinvestiční a cílí na skutečný užitek obyvatel kraje. Je o jasných prioritách. Proměníme ho v reálné výsledky, které budou viditelné každý den. Více o aktivitách Kraje Vysočina na </w:t>
      </w:r>
      <w:hyperlink r:id="rId4" w:history="1">
        <w:r>
          <w:rPr>
            <w:rStyle w:val="Hypertextovodkaz"/>
            <w:rFonts w:ascii="Arial" w:hAnsi="Arial" w:cs="Arial"/>
            <w:sz w:val="24"/>
            <w:szCs w:val="24"/>
            <w:shd w:val="clear" w:color="auto" w:fill="FFFFFF"/>
          </w:rPr>
          <w:t>www.kr-vysocina.cz</w:t>
        </w:r>
      </w:hyperlink>
      <w:r>
        <w:rPr>
          <w:rFonts w:ascii="Arial" w:hAnsi="Arial" w:cs="Arial"/>
          <w:sz w:val="24"/>
          <w:szCs w:val="24"/>
          <w:shd w:val="clear" w:color="auto" w:fill="FFFFFF"/>
        </w:rPr>
        <w:t>.</w:t>
      </w:r>
    </w:p>
    <w:p w:rsidR="00614948" w:rsidRDefault="00614948" w:rsidP="00614948">
      <w:pPr>
        <w:rPr>
          <w:rFonts w:ascii="Arial" w:hAnsi="Arial" w:cs="Arial"/>
          <w:sz w:val="24"/>
          <w:szCs w:val="24"/>
          <w:shd w:val="clear" w:color="auto" w:fill="FFFFFF"/>
        </w:rPr>
      </w:pPr>
    </w:p>
    <w:p w:rsidR="00614948" w:rsidRDefault="00614948" w:rsidP="00614948">
      <w:pPr>
        <w:rPr>
          <w:rFonts w:ascii="Arial" w:hAnsi="Arial" w:cs="Arial"/>
          <w:sz w:val="24"/>
          <w:szCs w:val="24"/>
          <w:shd w:val="clear" w:color="auto" w:fill="FFFFFF"/>
        </w:rPr>
      </w:pPr>
      <w:r>
        <w:rPr>
          <w:rFonts w:ascii="Arial" w:hAnsi="Arial" w:cs="Arial"/>
          <w:sz w:val="24"/>
          <w:szCs w:val="24"/>
          <w:shd w:val="clear" w:color="auto" w:fill="FFFFFF"/>
        </w:rPr>
        <w:t>Přeji Vám úspěšný rok 2026, plný pohody a pevného zdraví.</w:t>
      </w:r>
    </w:p>
    <w:p w:rsidR="00614948" w:rsidRDefault="00614948" w:rsidP="00614948">
      <w:pPr>
        <w:rPr>
          <w:rFonts w:ascii="Arial" w:hAnsi="Arial" w:cs="Arial"/>
          <w:sz w:val="24"/>
          <w:szCs w:val="24"/>
          <w:shd w:val="clear" w:color="auto" w:fill="FFFFFF"/>
        </w:rPr>
      </w:pPr>
      <w:r>
        <w:rPr>
          <w:rFonts w:ascii="Arial" w:hAnsi="Arial" w:cs="Arial"/>
          <w:sz w:val="24"/>
          <w:szCs w:val="24"/>
          <w:shd w:val="clear" w:color="auto" w:fill="FFFFFF"/>
        </w:rPr>
        <w:t>Martin Kukla, hejtman Kraje Vysočina</w:t>
      </w:r>
    </w:p>
    <w:p w:rsidR="00D009DA" w:rsidRDefault="00D009DA"/>
    <w:sectPr w:rsidR="00D00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48"/>
    <w:rsid w:val="000047AC"/>
    <w:rsid w:val="001302CE"/>
    <w:rsid w:val="004448EB"/>
    <w:rsid w:val="00614948"/>
    <w:rsid w:val="00CD61B8"/>
    <w:rsid w:val="00D00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D377B-881E-42B8-9BA4-3D73E8E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4948"/>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1494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7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r-vysoc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792</Words>
  <Characters>4673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Krupičková Renata Bc.</dc:creator>
  <cp:keywords/>
  <dc:description/>
  <cp:lastModifiedBy>Krupičková Renata Bc.</cp:lastModifiedBy>
  <cp:revision>2</cp:revision>
  <dcterms:created xsi:type="dcterms:W3CDTF">2025-12-15T09:20:00Z</dcterms:created>
  <dcterms:modified xsi:type="dcterms:W3CDTF">2025-12-15T11:04:00Z</dcterms:modified>
</cp:coreProperties>
</file>